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3A5" w:rsidRPr="004333A5" w:rsidRDefault="004333A5" w:rsidP="004333A5">
      <w:bookmarkStart w:id="0" w:name="_GoBack"/>
      <w:bookmarkEnd w:id="0"/>
      <w:r w:rsidRPr="004333A5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Enrollment for the 2014 CCIU Countywide </w:t>
      </w:r>
      <w:proofErr w:type="spellStart"/>
      <w:r w:rsidRPr="004333A5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>Inservice</w:t>
      </w:r>
      <w:proofErr w:type="spellEnd"/>
      <w:r w:rsidRPr="004333A5">
        <w:rPr>
          <w:rFonts w:ascii="Calibri" w:eastAsia="Times New Roman" w:hAnsi="Calibri" w:cs="Calibri"/>
          <w:b/>
          <w:bCs/>
          <w:color w:val="000000"/>
          <w:sz w:val="36"/>
          <w:szCs w:val="36"/>
        </w:rPr>
        <w:t xml:space="preserve"> is now open!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You are receiving this email because you participated in a previous Countywide </w:t>
      </w:r>
      <w:proofErr w:type="spellStart"/>
      <w:r w:rsidRPr="004333A5">
        <w:rPr>
          <w:rFonts w:ascii="Calibri" w:eastAsia="Times New Roman" w:hAnsi="Calibri" w:cs="Calibri"/>
          <w:color w:val="000000"/>
          <w:sz w:val="24"/>
          <w:szCs w:val="24"/>
        </w:rPr>
        <w:t>Inservice</w:t>
      </w:r>
      <w:proofErr w:type="spellEnd"/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 now hosted by the Division of Innovative Educational Services at the Chester County Intermediate Unit.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This year's </w:t>
      </w:r>
      <w:proofErr w:type="spellStart"/>
      <w:r w:rsidRPr="004333A5">
        <w:rPr>
          <w:rFonts w:ascii="Calibri" w:eastAsia="Times New Roman" w:hAnsi="Calibri" w:cs="Calibri"/>
          <w:color w:val="000000"/>
          <w:sz w:val="24"/>
          <w:szCs w:val="24"/>
        </w:rPr>
        <w:t>Inservice</w:t>
      </w:r>
      <w:proofErr w:type="spellEnd"/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 will take place on </w:t>
      </w:r>
      <w:r w:rsidRPr="004333A5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November 4, 2014 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at various locations.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4BA524"/>
          <w:sz w:val="28"/>
          <w:szCs w:val="28"/>
        </w:rPr>
        <w:t>Register before 10/14 and pay less!</w:t>
      </w:r>
      <w:r w:rsidRPr="004333A5">
        <w:rPr>
          <w:rFonts w:ascii="Calibri" w:eastAsia="Times New Roman" w:hAnsi="Calibri" w:cs="Calibri"/>
          <w:color w:val="000000"/>
          <w:sz w:val="28"/>
          <w:szCs w:val="28"/>
        </w:rPr>
        <w:t xml:space="preserve">  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Online registration closes on October 27, 2014.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i/>
          <w:iCs/>
          <w:color w:val="000000"/>
          <w:sz w:val="36"/>
          <w:szCs w:val="36"/>
          <w:shd w:val="clear" w:color="auto" w:fill="FFFFFF"/>
        </w:rPr>
        <w:t>Register now as seats are limited</w:t>
      </w:r>
      <w:r w:rsidRPr="004333A5">
        <w:rPr>
          <w:rFonts w:ascii="Calibri" w:eastAsia="Times New Roman" w:hAnsi="Calibri" w:cs="Calibri"/>
          <w:i/>
          <w:iCs/>
          <w:color w:val="000000"/>
          <w:sz w:val="32"/>
          <w:szCs w:val="32"/>
        </w:rPr>
        <w:t xml:space="preserve">: </w:t>
      </w:r>
      <w:hyperlink r:id="rId5" w:tgtFrame="_blank" w:history="1">
        <w:r w:rsidRPr="004333A5">
          <w:rPr>
            <w:rFonts w:ascii="Calibri" w:eastAsia="Times New Roman" w:hAnsi="Calibri" w:cs="Calibri"/>
            <w:i/>
            <w:iCs/>
            <w:color w:val="0000FF"/>
            <w:sz w:val="32"/>
            <w:szCs w:val="32"/>
            <w:u w:val="single"/>
          </w:rPr>
          <w:t>www.cciu.org/Countywide</w:t>
        </w:r>
      </w:hyperlink>
      <w:r w:rsidRPr="004333A5">
        <w:rPr>
          <w:rFonts w:ascii="Calibri" w:eastAsia="Times New Roman" w:hAnsi="Calibri" w:cs="Calibri"/>
          <w:i/>
          <w:iCs/>
          <w:color w:val="000000"/>
          <w:sz w:val="32"/>
          <w:szCs w:val="32"/>
        </w:rPr>
        <w:t> 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8"/>
          <w:szCs w:val="28"/>
        </w:rPr>
        <w:t>Note: Programming is both topic focused and content area focused!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i/>
          <w:iCs/>
          <w:color w:val="4BA524"/>
          <w:sz w:val="28"/>
          <w:szCs w:val="28"/>
        </w:rPr>
        <w:t>Topic Focused </w:t>
      </w:r>
    </w:p>
    <w:p w:rsidR="004333A5" w:rsidRPr="004333A5" w:rsidRDefault="004333A5" w:rsidP="004333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Safe and Healthy Schools Symposium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 for health teachers, school counselors, case workers, mental health specialists</w:t>
      </w:r>
    </w:p>
    <w:p w:rsidR="004333A5" w:rsidRPr="004333A5" w:rsidRDefault="004333A5" w:rsidP="004333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Michelle Garcia Winner from Social Thinking LLC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for speech &amp; language pathologists, teachers, clinical and educational administrators, counselors, psychologists, therapists, behavioral consultants, parents and caregivers of students with social thinking challenges</w:t>
      </w:r>
    </w:p>
    <w:p w:rsidR="004333A5" w:rsidRPr="004333A5" w:rsidRDefault="004333A5" w:rsidP="004333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Teaching with Primary Resources for K-12 Special Area Educators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for school librarians, special education teachers, and world language educators</w:t>
      </w:r>
    </w:p>
    <w:p w:rsidR="004333A5" w:rsidRPr="004333A5" w:rsidRDefault="004333A5" w:rsidP="004333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Trauma-Informed Treatment for Trauma and Stressor Related Disorders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for social workers, mental health practitioners, and licensed counselors </w:t>
      </w:r>
    </w:p>
    <w:p w:rsidR="004333A5" w:rsidRPr="004333A5" w:rsidRDefault="004333A5" w:rsidP="004333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Yoga 4 Classrooms Professional Development Workshop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 for all special area classroom teachers</w:t>
      </w:r>
    </w:p>
    <w:p w:rsidR="004333A5" w:rsidRPr="004333A5" w:rsidRDefault="004333A5" w:rsidP="004333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lastRenderedPageBreak/>
        <w:t>Instructional Practices, Effective Strategies and The Law Conference</w:t>
      </w:r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 for special </w:t>
      </w:r>
      <w:proofErr w:type="spellStart"/>
      <w:proofErr w:type="gramStart"/>
      <w:r w:rsidRPr="004333A5">
        <w:rPr>
          <w:rFonts w:ascii="Calibri" w:eastAsia="Times New Roman" w:hAnsi="Calibri" w:cs="Calibri"/>
          <w:color w:val="000000"/>
          <w:sz w:val="24"/>
          <w:szCs w:val="24"/>
        </w:rPr>
        <w:t>ed</w:t>
      </w:r>
      <w:proofErr w:type="spellEnd"/>
      <w:proofErr w:type="gramEnd"/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 and all special area classroom teachers - multiple workshops to choose from in this conference!</w:t>
      </w:r>
    </w:p>
    <w:p w:rsidR="004333A5" w:rsidRPr="004333A5" w:rsidRDefault="004333A5" w:rsidP="004333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i/>
          <w:iCs/>
          <w:color w:val="4BA524"/>
          <w:sz w:val="28"/>
          <w:szCs w:val="28"/>
          <w:shd w:val="clear" w:color="auto" w:fill="FFFFFF"/>
        </w:rPr>
        <w:t>Content Area Focused </w:t>
      </w:r>
    </w:p>
    <w:p w:rsidR="004333A5" w:rsidRPr="004333A5" w:rsidRDefault="004333A5" w:rsidP="00433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Elementary School Nurse Best Practices Workshops</w:t>
      </w:r>
    </w:p>
    <w:p w:rsidR="004333A5" w:rsidRPr="004333A5" w:rsidRDefault="004333A5" w:rsidP="00433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English as a Second Language Workshop</w:t>
      </w:r>
    </w:p>
    <w:p w:rsidR="004333A5" w:rsidRPr="004333A5" w:rsidRDefault="004333A5" w:rsidP="00433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Family Consumer Science Workshop</w:t>
      </w:r>
    </w:p>
    <w:p w:rsidR="004333A5" w:rsidRPr="004333A5" w:rsidRDefault="004333A5" w:rsidP="00433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Art workshops at Phoenix Village  Art Center</w:t>
      </w:r>
    </w:p>
    <w:p w:rsidR="004333A5" w:rsidRPr="004333A5" w:rsidRDefault="004333A5" w:rsidP="00433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School Psychologist Workshop</w:t>
      </w:r>
    </w:p>
    <w:p w:rsidR="004333A5" w:rsidRPr="004333A5" w:rsidRDefault="004333A5" w:rsidP="004333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b/>
          <w:bCs/>
          <w:color w:val="000000"/>
          <w:sz w:val="23"/>
          <w:szCs w:val="23"/>
          <w:shd w:val="clear" w:color="auto" w:fill="FFFFFF"/>
        </w:rPr>
        <w:t>School Counselors Level 2 Chapter 339 K-12 Counseling Plan Workshop</w:t>
      </w:r>
    </w:p>
    <w:p w:rsidR="004333A5" w:rsidRPr="004333A5" w:rsidRDefault="004333A5" w:rsidP="004333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Check it all out </w:t>
      </w:r>
      <w:proofErr w:type="gramStart"/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now </w:t>
      </w:r>
      <w:r w:rsidRPr="004333A5">
        <w:rPr>
          <w:rFonts w:ascii="Calibri" w:eastAsia="Times New Roman" w:hAnsi="Calibri" w:cs="Calibri"/>
          <w:i/>
          <w:iCs/>
          <w:color w:val="000000"/>
          <w:sz w:val="32"/>
          <w:szCs w:val="32"/>
          <w:shd w:val="clear" w:color="auto" w:fill="FFFFFF"/>
        </w:rPr>
        <w:t> </w:t>
      </w:r>
      <w:proofErr w:type="gramEnd"/>
      <w:hyperlink r:id="rId6" w:tgtFrame="_blank" w:history="1">
        <w:r w:rsidRPr="004333A5">
          <w:rPr>
            <w:rFonts w:ascii="Calibri" w:eastAsia="Times New Roman" w:hAnsi="Calibri" w:cs="Calibri"/>
            <w:i/>
            <w:iCs/>
            <w:color w:val="0000FF"/>
            <w:sz w:val="32"/>
            <w:szCs w:val="32"/>
            <w:u w:val="single"/>
            <w:shd w:val="clear" w:color="auto" w:fill="FFFFFF"/>
          </w:rPr>
          <w:t>www.cciu.org/Countywide</w:t>
        </w:r>
      </w:hyperlink>
      <w:r w:rsidRPr="004333A5">
        <w:rPr>
          <w:rFonts w:ascii="Calibri" w:eastAsia="Times New Roman" w:hAnsi="Calibri" w:cs="Calibri"/>
          <w:i/>
          <w:iCs/>
          <w:color w:val="000000"/>
          <w:sz w:val="32"/>
          <w:szCs w:val="32"/>
          <w:shd w:val="clear" w:color="auto" w:fill="FFFFFF"/>
        </w:rPr>
        <w:t>​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 xml:space="preserve">If you have any questions, please contact </w:t>
      </w:r>
      <w:hyperlink r:id="rId7" w:tgtFrame="_blank" w:history="1">
        <w:r w:rsidRPr="004333A5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countywide@cciu.org</w:t>
        </w:r>
      </w:hyperlink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We look forward to seeing you on November 4th!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8"/>
          <w:szCs w:val="28"/>
        </w:rPr>
        <w:t xml:space="preserve">The Countywide </w:t>
      </w:r>
      <w:proofErr w:type="spellStart"/>
      <w:r w:rsidRPr="004333A5">
        <w:rPr>
          <w:rFonts w:ascii="Calibri" w:eastAsia="Times New Roman" w:hAnsi="Calibri" w:cs="Calibri"/>
          <w:color w:val="000000"/>
          <w:sz w:val="28"/>
          <w:szCs w:val="28"/>
        </w:rPr>
        <w:t>Inservice</w:t>
      </w:r>
      <w:proofErr w:type="spellEnd"/>
      <w:r w:rsidRPr="004333A5">
        <w:rPr>
          <w:rFonts w:ascii="Calibri" w:eastAsia="Times New Roman" w:hAnsi="Calibri" w:cs="Calibri"/>
          <w:color w:val="000000"/>
          <w:sz w:val="28"/>
          <w:szCs w:val="28"/>
        </w:rPr>
        <w:t xml:space="preserve"> Staff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Chester County Intermediate Unit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Innovative Educational Services Division</w:t>
      </w:r>
    </w:p>
    <w:p w:rsidR="004333A5" w:rsidRPr="004333A5" w:rsidRDefault="004333A5" w:rsidP="004333A5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333A5">
        <w:rPr>
          <w:rFonts w:ascii="Calibri" w:eastAsia="Times New Roman" w:hAnsi="Calibri" w:cs="Calibri"/>
          <w:color w:val="000000"/>
          <w:sz w:val="24"/>
          <w:szCs w:val="24"/>
        </w:rPr>
        <w:t>455 Boot Road, Downingtown, Pa  19335​</w:t>
      </w:r>
    </w:p>
    <w:p w:rsidR="004333A5" w:rsidRDefault="004333A5"/>
    <w:sectPr w:rsidR="00433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75E2F"/>
    <w:multiLevelType w:val="multilevel"/>
    <w:tmpl w:val="FC08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BA47C2"/>
    <w:multiLevelType w:val="multilevel"/>
    <w:tmpl w:val="2326D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A5"/>
    <w:rsid w:val="002F3C2D"/>
    <w:rsid w:val="0043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B101C5-DF2C-43E2-803D-1907B436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2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7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9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ail.methacton.org/owa/redir.aspx?C=fX6kkclqQkqx3Ubnvg0bviPeJcEGqtEIHdlqat6b6NT0bpeRl1YrhG07WC2qMisBz_yVEHhI2Qg.&amp;URL=mailto%3acountywide%40cciu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ail.methacton.org/owa/redir.aspx?C=fX6kkclqQkqx3Ubnvg0bviPeJcEGqtEIHdlqat6b6NT0bpeRl1YrhG07WC2qMisBz_yVEHhI2Qg.&amp;URL=http%3a%2f%2fwww.cciu.org%2fCountywide" TargetMode="External"/><Relationship Id="rId5" Type="http://schemas.openxmlformats.org/officeDocument/2006/relationships/hyperlink" Target="https://email.methacton.org/owa/redir.aspx?C=fX6kkclqQkqx3Ubnvg0bviPeJcEGqtEIHdlqat6b6NT0bpeRl1YrhG07WC2qMisBz_yVEHhI2Qg.&amp;URL=http%3a%2f%2fwww.cciu.org%2fCountywi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2014-09-22T14:39:00Z</dcterms:created>
  <dcterms:modified xsi:type="dcterms:W3CDTF">2014-09-22T14:41:00Z</dcterms:modified>
</cp:coreProperties>
</file>